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</w:t>
      </w:r>
      <w:r>
        <w:rPr>
          <w:b/>
          <w:sz w:val="28"/>
          <w:szCs w:val="28"/>
        </w:rPr>
        <w:t xml:space="preserve"> </w:t>
      </w:r>
      <w:r/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</w:t>
      </w: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имуществе и обязательствах имущественного характера </w:t>
      </w:r>
      <w:r/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директора муниципального бюджетного </w:t>
      </w:r>
      <w:r>
        <w:rPr>
          <w:b/>
          <w:sz w:val="28"/>
          <w:szCs w:val="28"/>
        </w:rPr>
        <w:t xml:space="preserve">обще </w:t>
      </w:r>
      <w:r>
        <w:rPr>
          <w:b/>
          <w:sz w:val="28"/>
          <w:szCs w:val="28"/>
        </w:rPr>
        <w:t xml:space="preserve">образовательного учреждения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Березинская школа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олотниковой</w:t>
      </w:r>
      <w:r>
        <w:rPr>
          <w:b/>
          <w:sz w:val="28"/>
          <w:szCs w:val="28"/>
        </w:rPr>
        <w:t xml:space="preserve"> Татьяны Николаевны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а перио</w:t>
      </w:r>
      <w:r>
        <w:rPr>
          <w:b/>
          <w:sz w:val="28"/>
          <w:szCs w:val="28"/>
        </w:rPr>
        <w:t xml:space="preserve">д с 1 января по 31 декабря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3 года</w:t>
      </w:r>
      <w:r/>
    </w:p>
    <w:p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4"/>
        <w:gridCol w:w="1610"/>
        <w:gridCol w:w="1271"/>
        <w:gridCol w:w="1434"/>
        <w:gridCol w:w="1610"/>
        <w:gridCol w:w="1557"/>
        <w:gridCol w:w="1264"/>
        <w:gridCol w:w="1434"/>
      </w:tblGrid>
      <w:tr>
        <w:trPr/>
        <w:tc>
          <w:tcPr>
            <w:tcW w:w="23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Лица, о доходах, </w:t>
            </w:r>
            <w:r>
              <w:rPr>
                <w:sz w:val="20"/>
                <w:szCs w:val="20"/>
              </w:rPr>
              <w:t xml:space="preserve">об </w:t>
            </w:r>
            <w:r>
              <w:rPr>
                <w:sz w:val="20"/>
                <w:szCs w:val="20"/>
              </w:rPr>
              <w:t xml:space="preserve">имуществе и обязательствах имущественного характера</w:t>
            </w:r>
            <w:r>
              <w:rPr>
                <w:sz w:val="20"/>
                <w:szCs w:val="20"/>
              </w:rPr>
              <w:t xml:space="preserve"> которых указы</w:t>
            </w:r>
            <w:r>
              <w:rPr>
                <w:sz w:val="20"/>
                <w:szCs w:val="20"/>
              </w:rPr>
              <w:t xml:space="preserve">ваются сведения</w:t>
            </w:r>
            <w:r/>
          </w:p>
        </w:tc>
        <w:tc>
          <w:tcPr>
            <w:tcW w:w="230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</w:t>
            </w:r>
            <w:r/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20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 (руб.)</w:t>
            </w:r>
            <w:r/>
          </w:p>
        </w:tc>
        <w:tc>
          <w:tcPr>
            <w:gridSpan w:val="4"/>
            <w:tcW w:w="59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  <w:r/>
          </w:p>
        </w:tc>
        <w:tc>
          <w:tcPr>
            <w:gridSpan w:val="3"/>
            <w:tcW w:w="425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объектов недвижимого имущества, находящихся в пользовании</w:t>
            </w:r>
            <w:r/>
          </w:p>
        </w:tc>
      </w:tr>
      <w:tr>
        <w:trPr/>
        <w:tc>
          <w:tcPr>
            <w:tcW w:w="2302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30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6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ид объектов недвижимости</w:t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лощадь (кв</w:t>
            </w:r>
            <w:r>
              <w:rPr>
                <w:sz w:val="20"/>
                <w:szCs w:val="20"/>
              </w:rPr>
              <w:t xml:space="preserve">.м</w:t>
            </w:r>
            <w:r>
              <w:rPr>
                <w:sz w:val="20"/>
                <w:szCs w:val="20"/>
              </w:rPr>
              <w:t xml:space="preserve">)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трана расположения</w:t>
            </w:r>
            <w:r/>
          </w:p>
        </w:tc>
        <w:tc>
          <w:tcPr>
            <w:tcW w:w="16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ранспортные средства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ид объектов недвижимости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лощадь (кв</w:t>
            </w:r>
            <w:r>
              <w:rPr>
                <w:sz w:val="20"/>
                <w:szCs w:val="20"/>
              </w:rPr>
              <w:t xml:space="preserve">.м</w:t>
            </w:r>
            <w:r>
              <w:rPr>
                <w:sz w:val="20"/>
                <w:szCs w:val="20"/>
              </w:rPr>
              <w:t xml:space="preserve">)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трана расположения</w:t>
            </w:r>
            <w:r/>
          </w:p>
        </w:tc>
      </w:tr>
      <w:tr>
        <w:trPr/>
        <w:tc>
          <w:tcPr>
            <w:tcW w:w="23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Болотникова</w:t>
            </w:r>
            <w:r>
              <w:rPr>
                <w:sz w:val="20"/>
                <w:szCs w:val="20"/>
              </w:rPr>
              <w:t xml:space="preserve"> Татьяна Николаевна</w:t>
            </w:r>
            <w:r/>
          </w:p>
        </w:tc>
        <w:tc>
          <w:tcPr>
            <w:tcW w:w="23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503333,86</w:t>
            </w:r>
            <w:r/>
          </w:p>
        </w:tc>
        <w:tc>
          <w:tcPr>
            <w:tcW w:w="16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участок, </w:t>
            </w:r>
            <w:r>
              <w:rPr>
                <w:sz w:val="20"/>
                <w:szCs w:val="20"/>
              </w:rPr>
              <w:t xml:space="preserve">индивидуальная</w:t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</w:t>
            </w:r>
            <w:r>
              <w:rPr>
                <w:sz w:val="20"/>
                <w:szCs w:val="20"/>
              </w:rPr>
              <w:t xml:space="preserve">00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  <w:r/>
          </w:p>
        </w:tc>
        <w:tc>
          <w:tcPr>
            <w:tcW w:w="16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 xml:space="preserve">VAZ</w:t>
            </w:r>
            <w:r>
              <w:rPr>
                <w:sz w:val="20"/>
                <w:szCs w:val="20"/>
              </w:rPr>
              <w:t xml:space="preserve"> 211440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2009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индивидуальная</w:t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безвозмездное пользование</w:t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42,0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  <w:r/>
          </w:p>
        </w:tc>
      </w:tr>
      <w:tr>
        <w:trPr/>
        <w:tc>
          <w:tcPr>
            <w:tcW w:w="230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30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6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жило</w:t>
            </w:r>
            <w:r>
              <w:rPr>
                <w:sz w:val="20"/>
                <w:szCs w:val="20"/>
              </w:rPr>
              <w:t xml:space="preserve">й</w:t>
            </w:r>
            <w:r>
              <w:rPr>
                <w:sz w:val="20"/>
                <w:szCs w:val="20"/>
              </w:rPr>
              <w:t xml:space="preserve"> дом,  </w:t>
            </w:r>
            <w:r>
              <w:rPr>
                <w:sz w:val="20"/>
                <w:szCs w:val="20"/>
              </w:rPr>
              <w:t xml:space="preserve">индивидуальная</w:t>
            </w:r>
            <w:r/>
          </w:p>
        </w:tc>
        <w:tc>
          <w:tcPr>
            <w:tcW w:w="127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54,0</w:t>
            </w:r>
            <w:r>
              <w:rPr>
                <w:sz w:val="20"/>
                <w:szCs w:val="20"/>
              </w:rPr>
              <w:t xml:space="preserve">0</w:t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</w:t>
            </w:r>
            <w:r/>
          </w:p>
        </w:tc>
        <w:tc>
          <w:tcPr>
            <w:tcW w:w="161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2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43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/>
    </w:p>
    <w:p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notePr/>
      <w:endnotePr/>
      <w:type w:val="nextPage"/>
      <w:pgSz w:w="16838" w:h="11906" w:orient="landscape"/>
      <w:pgMar w:top="1134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90"/>
      <w:rPr>
        <w:rStyle w:val="491"/>
      </w:rPr>
      <w:framePr w:wrap="around" w:vAnchor="text" w:hAnchor="margin" w:xAlign="center" w:y="1"/>
    </w:pPr>
    <w:r>
      <w:rPr>
        <w:rStyle w:val="491"/>
      </w:rPr>
      <w:fldChar w:fldCharType="begin"/>
    </w:r>
    <w:r>
      <w:rPr>
        <w:rStyle w:val="491"/>
      </w:rPr>
      <w:instrText xml:space="preserve">PAGE  </w:instrText>
    </w:r>
    <w:r>
      <w:rPr>
        <w:rStyle w:val="491"/>
      </w:rPr>
      <w:fldChar w:fldCharType="separate"/>
    </w:r>
    <w:r>
      <w:rPr>
        <w:rStyle w:val="491"/>
      </w:rPr>
      <w:t xml:space="preserve">2</w:t>
    </w:r>
    <w:r>
      <w:rPr>
        <w:rStyle w:val="491"/>
      </w:rPr>
      <w:fldChar w:fldCharType="end"/>
    </w:r>
    <w:r/>
  </w:p>
  <w:p>
    <w:pPr>
      <w:pStyle w:val="4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90"/>
      <w:rPr>
        <w:rStyle w:val="491"/>
      </w:rPr>
      <w:framePr w:wrap="around" w:vAnchor="text" w:hAnchor="margin" w:xAlign="center" w:y="1"/>
    </w:pPr>
    <w:r>
      <w:rPr>
        <w:rStyle w:val="491"/>
      </w:rPr>
      <w:fldChar w:fldCharType="begin"/>
    </w:r>
    <w:r>
      <w:rPr>
        <w:rStyle w:val="491"/>
      </w:rPr>
      <w:instrText xml:space="preserve">PAGE  </w:instrText>
    </w:r>
    <w:r>
      <w:rPr>
        <w:rStyle w:val="491"/>
      </w:rPr>
      <w:fldChar w:fldCharType="end"/>
    </w:r>
    <w:r/>
  </w:p>
  <w:p>
    <w:pPr>
      <w:pStyle w:val="490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84"/>
    <w:link w:val="482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84"/>
    <w:link w:val="48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81"/>
    <w:next w:val="48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8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81"/>
    <w:next w:val="48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8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81"/>
    <w:next w:val="48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8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81"/>
    <w:next w:val="48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8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81"/>
    <w:next w:val="48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8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81"/>
    <w:next w:val="48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8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81"/>
    <w:next w:val="48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8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8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81"/>
    <w:next w:val="48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84"/>
    <w:link w:val="32"/>
    <w:uiPriority w:val="10"/>
    <w:rPr>
      <w:sz w:val="48"/>
      <w:szCs w:val="48"/>
    </w:rPr>
  </w:style>
  <w:style w:type="paragraph" w:styleId="34">
    <w:name w:val="Subtitle"/>
    <w:basedOn w:val="481"/>
    <w:next w:val="48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84"/>
    <w:link w:val="34"/>
    <w:uiPriority w:val="11"/>
    <w:rPr>
      <w:sz w:val="24"/>
      <w:szCs w:val="24"/>
    </w:rPr>
  </w:style>
  <w:style w:type="paragraph" w:styleId="36">
    <w:name w:val="Quote"/>
    <w:basedOn w:val="481"/>
    <w:next w:val="48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81"/>
    <w:next w:val="481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484"/>
    <w:link w:val="490"/>
    <w:uiPriority w:val="99"/>
  </w:style>
  <w:style w:type="paragraph" w:styleId="42">
    <w:name w:val="Footer"/>
    <w:basedOn w:val="48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84"/>
    <w:link w:val="42"/>
    <w:uiPriority w:val="99"/>
  </w:style>
  <w:style w:type="paragraph" w:styleId="44">
    <w:name w:val="Caption"/>
    <w:basedOn w:val="481"/>
    <w:next w:val="48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4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8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8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8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8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8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8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84"/>
    <w:uiPriority w:val="99"/>
    <w:unhideWhenUsed/>
    <w:rPr>
      <w:vertAlign w:val="superscript"/>
    </w:rPr>
  </w:style>
  <w:style w:type="paragraph" w:styleId="176">
    <w:name w:val="endnote text"/>
    <w:basedOn w:val="48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84"/>
    <w:uiPriority w:val="99"/>
    <w:semiHidden/>
    <w:unhideWhenUsed/>
    <w:rPr>
      <w:vertAlign w:val="superscript"/>
    </w:rPr>
  </w:style>
  <w:style w:type="paragraph" w:styleId="179">
    <w:name w:val="toc 1"/>
    <w:basedOn w:val="481"/>
    <w:next w:val="48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81"/>
    <w:next w:val="48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81"/>
    <w:next w:val="48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81"/>
    <w:next w:val="48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81"/>
    <w:next w:val="48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81"/>
    <w:next w:val="48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81"/>
    <w:next w:val="48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81"/>
    <w:next w:val="48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81"/>
    <w:next w:val="48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81" w:default="1">
    <w:name w:val="Normal"/>
    <w:qFormat/>
    <w:rPr>
      <w:sz w:val="24"/>
      <w:szCs w:val="24"/>
    </w:rPr>
  </w:style>
  <w:style w:type="paragraph" w:styleId="482">
    <w:name w:val="Heading 1"/>
    <w:basedOn w:val="481"/>
    <w:next w:val="481"/>
    <w:qFormat/>
    <w:rPr>
      <w:b/>
      <w:sz w:val="40"/>
      <w:szCs w:val="20"/>
    </w:rPr>
    <w:pPr>
      <w:jc w:val="center"/>
      <w:keepNext/>
      <w:outlineLvl w:val="0"/>
    </w:pPr>
  </w:style>
  <w:style w:type="paragraph" w:styleId="483">
    <w:name w:val="Heading 2"/>
    <w:basedOn w:val="481"/>
    <w:next w:val="481"/>
    <w:qFormat/>
    <w:rPr>
      <w:sz w:val="28"/>
      <w:szCs w:val="20"/>
    </w:rPr>
    <w:pPr>
      <w:jc w:val="center"/>
      <w:keepNext/>
      <w:outlineLvl w:val="1"/>
    </w:pPr>
  </w:style>
  <w:style w:type="character" w:styleId="484" w:default="1">
    <w:name w:val="Default Paragraph Font"/>
    <w:uiPriority w:val="1"/>
    <w:semiHidden/>
    <w:unhideWhenUsed/>
  </w:style>
  <w:style w:type="table" w:styleId="485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86" w:default="1">
    <w:name w:val="No List"/>
    <w:uiPriority w:val="99"/>
    <w:semiHidden/>
    <w:unhideWhenUsed/>
  </w:style>
  <w:style w:type="paragraph" w:styleId="487" w:customStyle="1">
    <w:name w:val="ConsPlusNonformat"/>
    <w:rPr>
      <w:rFonts w:ascii="Courier New" w:hAnsi="Courier New" w:cs="Courier New"/>
    </w:rPr>
    <w:pPr>
      <w:widowControl w:val="off"/>
    </w:pPr>
  </w:style>
  <w:style w:type="paragraph" w:styleId="488" w:customStyle="1">
    <w:name w:val="ConsPlusTitle"/>
    <w:rPr>
      <w:b/>
      <w:bCs/>
      <w:sz w:val="28"/>
      <w:szCs w:val="28"/>
    </w:rPr>
    <w:pPr>
      <w:widowControl w:val="off"/>
    </w:pPr>
  </w:style>
  <w:style w:type="paragraph" w:styleId="489">
    <w:name w:val="Balloon Text"/>
    <w:basedOn w:val="481"/>
    <w:semiHidden/>
    <w:rPr>
      <w:rFonts w:ascii="Tahoma" w:hAnsi="Tahoma" w:cs="Tahoma"/>
      <w:sz w:val="16"/>
      <w:szCs w:val="16"/>
    </w:rPr>
  </w:style>
  <w:style w:type="paragraph" w:styleId="490">
    <w:name w:val="Header"/>
    <w:basedOn w:val="481"/>
    <w:pPr>
      <w:tabs>
        <w:tab w:val="center" w:pos="4677" w:leader="none"/>
        <w:tab w:val="right" w:pos="9355" w:leader="none"/>
      </w:tabs>
    </w:pPr>
  </w:style>
  <w:style w:type="character" w:styleId="491">
    <w:name w:val="page number"/>
    <w:basedOn w:val="484"/>
  </w:style>
  <w:style w:type="table" w:styleId="492">
    <w:name w:val="Table Grid"/>
    <w:basedOn w:val="485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Администрация Смоленской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Натусик</dc:creator>
  <cp:revision>7</cp:revision>
  <dcterms:created xsi:type="dcterms:W3CDTF">2022-04-14T12:05:00Z</dcterms:created>
  <dcterms:modified xsi:type="dcterms:W3CDTF">2024-12-23T14:14:13Z</dcterms:modified>
</cp:coreProperties>
</file>